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581C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>Withnell Parish Council</w:t>
      </w:r>
    </w:p>
    <w:p w14:paraId="3594F81E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7EAB001C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>Notice of conclusion of audit</w:t>
      </w:r>
    </w:p>
    <w:p w14:paraId="01303F7E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Annual Governance &amp; Accountability Return for the year ended 31 March 2024</w:t>
      </w:r>
    </w:p>
    <w:p w14:paraId="33006811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Sections 20(2) and 25 of the Local Audit and Accountability Act 2014</w:t>
      </w:r>
    </w:p>
    <w:p w14:paraId="31A51CDC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Section 16 of the Accounts and Audit Regulations 2015 (SI 2015/234)</w:t>
      </w:r>
    </w:p>
    <w:p w14:paraId="2650EA3E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Notes</w:t>
      </w:r>
    </w:p>
    <w:p w14:paraId="0C93EB97" w14:textId="10AAF781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 xml:space="preserve">1. The audit of accounts for 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Withnell Parish Council </w:t>
      </w:r>
      <w:r>
        <w:rPr>
          <w:rFonts w:ascii="ArialMT" w:hAnsi="ArialMT" w:cs="ArialMT"/>
          <w:kern w:val="0"/>
          <w:sz w:val="21"/>
          <w:szCs w:val="21"/>
        </w:rPr>
        <w:t>for the year ended 31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r>
        <w:rPr>
          <w:rFonts w:ascii="ArialMT" w:hAnsi="ArialMT" w:cs="ArialMT"/>
          <w:kern w:val="0"/>
          <w:sz w:val="21"/>
          <w:szCs w:val="21"/>
        </w:rPr>
        <w:t>March 2024 has been completed and the accounts have been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r>
        <w:rPr>
          <w:rFonts w:ascii="ArialMT" w:hAnsi="ArialMT" w:cs="ArialMT"/>
          <w:kern w:val="0"/>
          <w:sz w:val="21"/>
          <w:szCs w:val="21"/>
        </w:rPr>
        <w:t>published.</w:t>
      </w:r>
    </w:p>
    <w:p w14:paraId="685A0DB9" w14:textId="4F098E65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This notice and Sections 1, 2 &amp; 3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>of the AGAR must be published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 xml:space="preserve">by 30 September. </w:t>
      </w:r>
      <w:r>
        <w:rPr>
          <w:rFonts w:ascii="Arial-BoldMT" w:hAnsi="Arial-BoldMT" w:cs="Arial-BoldMT"/>
          <w:b/>
          <w:bCs/>
          <w:kern w:val="0"/>
          <w:sz w:val="14"/>
          <w:szCs w:val="14"/>
        </w:rPr>
        <w:t>This must</w:t>
      </w:r>
      <w:r>
        <w:rPr>
          <w:rFonts w:ascii="Arial-BoldMT" w:hAnsi="Arial-BoldMT" w:cs="Arial-BoldMT"/>
          <w:b/>
          <w:bCs/>
          <w:kern w:val="0"/>
          <w:sz w:val="14"/>
          <w:szCs w:val="14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14"/>
          <w:szCs w:val="14"/>
        </w:rPr>
        <w:t>include publication on the</w:t>
      </w:r>
      <w:r>
        <w:rPr>
          <w:rFonts w:ascii="Arial-BoldMT" w:hAnsi="Arial-BoldMT" w:cs="Arial-BoldMT"/>
          <w:b/>
          <w:bCs/>
          <w:kern w:val="0"/>
          <w:sz w:val="14"/>
          <w:szCs w:val="14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14"/>
          <w:szCs w:val="14"/>
        </w:rPr>
        <w:t>smaller authority’s website.</w:t>
      </w:r>
    </w:p>
    <w:p w14:paraId="3DFF5F1C" w14:textId="2B644EDE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The smaller authority must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>decide how long to publish the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>Notice for; the AGAR and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>external auditor report must be</w:t>
      </w:r>
      <w:r>
        <w:rPr>
          <w:rFonts w:ascii="ArialMT" w:hAnsi="ArialMT" w:cs="ArialMT"/>
          <w:kern w:val="0"/>
          <w:sz w:val="14"/>
          <w:szCs w:val="14"/>
        </w:rPr>
        <w:t xml:space="preserve"> </w:t>
      </w:r>
      <w:r>
        <w:rPr>
          <w:rFonts w:ascii="ArialMT" w:hAnsi="ArialMT" w:cs="ArialMT"/>
          <w:kern w:val="0"/>
          <w:sz w:val="14"/>
          <w:szCs w:val="14"/>
        </w:rPr>
        <w:t>publicly available for 5 years.</w:t>
      </w:r>
    </w:p>
    <w:p w14:paraId="19D751EF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</w:p>
    <w:p w14:paraId="39EA4A70" w14:textId="4D544204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2. The Annual Governance &amp; Accountability Return including the auditor’s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r>
        <w:rPr>
          <w:rFonts w:ascii="ArialMT" w:hAnsi="ArialMT" w:cs="ArialMT"/>
          <w:kern w:val="0"/>
          <w:sz w:val="21"/>
          <w:szCs w:val="21"/>
        </w:rPr>
        <w:t>certificate and opinion is available for inspection and copying by any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r>
        <w:rPr>
          <w:rFonts w:ascii="ArialMT" w:hAnsi="ArialMT" w:cs="ArialMT"/>
          <w:kern w:val="0"/>
          <w:sz w:val="21"/>
          <w:szCs w:val="21"/>
        </w:rPr>
        <w:t xml:space="preserve">local government elector of the area of 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Withnell Parish Council </w:t>
      </w:r>
      <w:r>
        <w:rPr>
          <w:rFonts w:ascii="ArialMT" w:hAnsi="ArialMT" w:cs="ArialMT"/>
          <w:kern w:val="0"/>
          <w:sz w:val="21"/>
          <w:szCs w:val="21"/>
        </w:rPr>
        <w:t>on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r>
        <w:rPr>
          <w:rFonts w:ascii="ArialMT" w:hAnsi="ArialMT" w:cs="ArialMT"/>
          <w:kern w:val="0"/>
          <w:sz w:val="21"/>
          <w:szCs w:val="21"/>
        </w:rPr>
        <w:t>application to:</w:t>
      </w:r>
    </w:p>
    <w:p w14:paraId="02DA5CF8" w14:textId="06E21DBB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18"/>
          <w:szCs w:val="18"/>
        </w:rPr>
        <w:t>(</w:t>
      </w:r>
      <w:r>
        <w:rPr>
          <w:rFonts w:ascii="ArialMT" w:hAnsi="ArialMT" w:cs="ArialMT"/>
          <w:kern w:val="0"/>
          <w:sz w:val="21"/>
          <w:szCs w:val="21"/>
        </w:rPr>
        <w:t>a) _____</w:t>
      </w:r>
      <w:r>
        <w:rPr>
          <w:rFonts w:ascii="ArialMT" w:hAnsi="ArialMT" w:cs="ArialMT"/>
          <w:kern w:val="0"/>
          <w:sz w:val="21"/>
          <w:szCs w:val="21"/>
        </w:rPr>
        <w:t xml:space="preserve">The Clerk to Withnell Parish Council, Piccadilly Farm, Withnell, </w:t>
      </w:r>
      <w:proofErr w:type="gramStart"/>
      <w:r>
        <w:rPr>
          <w:rFonts w:ascii="ArialMT" w:hAnsi="ArialMT" w:cs="ArialMT"/>
          <w:kern w:val="0"/>
          <w:sz w:val="21"/>
          <w:szCs w:val="21"/>
        </w:rPr>
        <w:t>Chorley,  PR</w:t>
      </w:r>
      <w:proofErr w:type="gramEnd"/>
      <w:r>
        <w:rPr>
          <w:rFonts w:ascii="ArialMT" w:hAnsi="ArialMT" w:cs="ArialMT"/>
          <w:kern w:val="0"/>
          <w:sz w:val="21"/>
          <w:szCs w:val="21"/>
        </w:rPr>
        <w:t>68DZ</w:t>
      </w:r>
      <w:r>
        <w:rPr>
          <w:rFonts w:ascii="ArialMT" w:hAnsi="ArialMT" w:cs="ArialMT"/>
          <w:kern w:val="0"/>
          <w:sz w:val="21"/>
          <w:szCs w:val="21"/>
        </w:rPr>
        <w:t>___________________________________________</w:t>
      </w:r>
    </w:p>
    <w:p w14:paraId="1307B883" w14:textId="2B9B4BDA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(</w:t>
      </w:r>
    </w:p>
    <w:p w14:paraId="189213E7" w14:textId="6F21F32B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18"/>
          <w:szCs w:val="18"/>
        </w:rPr>
        <w:t>(</w:t>
      </w:r>
      <w:r>
        <w:rPr>
          <w:rFonts w:ascii="ArialMT" w:hAnsi="ArialMT" w:cs="ArialMT"/>
          <w:kern w:val="0"/>
          <w:sz w:val="21"/>
          <w:szCs w:val="21"/>
        </w:rPr>
        <w:t>b) ____</w:t>
      </w:r>
      <w:r>
        <w:rPr>
          <w:rFonts w:ascii="ArialMT" w:hAnsi="ArialMT" w:cs="ArialMT"/>
          <w:kern w:val="0"/>
          <w:sz w:val="21"/>
          <w:szCs w:val="21"/>
        </w:rPr>
        <w:t>9am-5pm</w:t>
      </w:r>
      <w:r>
        <w:rPr>
          <w:rFonts w:ascii="ArialMT" w:hAnsi="ArialMT" w:cs="ArialMT"/>
          <w:kern w:val="0"/>
          <w:sz w:val="21"/>
          <w:szCs w:val="21"/>
        </w:rPr>
        <w:t>________________________________________________</w:t>
      </w:r>
    </w:p>
    <w:p w14:paraId="37124595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____________________________________________________</w:t>
      </w:r>
    </w:p>
    <w:p w14:paraId="5304359A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____________________________________________________</w:t>
      </w:r>
    </w:p>
    <w:p w14:paraId="30990D19" w14:textId="7177C128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</w:p>
    <w:p w14:paraId="7A98560A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3. Copies will be provided to any local government elector of the area on</w:t>
      </w:r>
    </w:p>
    <w:p w14:paraId="4129B54B" w14:textId="28BFDB83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payment of £</w:t>
      </w:r>
      <w:r>
        <w:rPr>
          <w:rFonts w:ascii="ArialMT" w:hAnsi="ArialMT" w:cs="ArialMT"/>
          <w:kern w:val="0"/>
          <w:sz w:val="21"/>
          <w:szCs w:val="21"/>
        </w:rPr>
        <w:t xml:space="preserve"> 1.00</w:t>
      </w:r>
      <w:r>
        <w:rPr>
          <w:rFonts w:ascii="ArialMT" w:hAnsi="ArialMT" w:cs="ArialMT"/>
          <w:kern w:val="0"/>
          <w:sz w:val="21"/>
          <w:szCs w:val="21"/>
        </w:rPr>
        <w:t>_ (c) for each copy of the Annual Governance &amp;</w:t>
      </w:r>
    </w:p>
    <w:p w14:paraId="781CDB3B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Accountability Return.</w:t>
      </w:r>
    </w:p>
    <w:p w14:paraId="2DF9D38E" w14:textId="1E5BEDF6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</w:p>
    <w:p w14:paraId="6435CC8B" w14:textId="7B14A7E3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Announcement made by: (d) __</w:t>
      </w:r>
      <w:r>
        <w:rPr>
          <w:rFonts w:ascii="ArialMT" w:hAnsi="ArialMT" w:cs="ArialMT"/>
          <w:kern w:val="0"/>
          <w:sz w:val="21"/>
          <w:szCs w:val="21"/>
        </w:rPr>
        <w:t>B Golding, Clerk to PC</w:t>
      </w:r>
      <w:r>
        <w:rPr>
          <w:rFonts w:ascii="ArialMT" w:hAnsi="ArialMT" w:cs="ArialMT"/>
          <w:kern w:val="0"/>
          <w:sz w:val="21"/>
          <w:szCs w:val="21"/>
        </w:rPr>
        <w:t>__</w:t>
      </w:r>
    </w:p>
    <w:p w14:paraId="7EF4E827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(d) Insert the name and position of</w:t>
      </w:r>
    </w:p>
    <w:p w14:paraId="147B2372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 xml:space="preserve">person placing the </w:t>
      </w:r>
      <w:proofErr w:type="gramStart"/>
      <w:r>
        <w:rPr>
          <w:rFonts w:ascii="ArialMT" w:hAnsi="ArialMT" w:cs="ArialMT"/>
          <w:kern w:val="0"/>
          <w:sz w:val="14"/>
          <w:szCs w:val="14"/>
        </w:rPr>
        <w:t>notice</w:t>
      </w:r>
      <w:proofErr w:type="gramEnd"/>
    </w:p>
    <w:p w14:paraId="530B88E1" w14:textId="609B7F5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1"/>
          <w:szCs w:val="21"/>
        </w:rPr>
      </w:pPr>
      <w:r>
        <w:rPr>
          <w:rFonts w:ascii="ArialMT" w:hAnsi="ArialMT" w:cs="ArialMT"/>
          <w:kern w:val="0"/>
          <w:sz w:val="21"/>
          <w:szCs w:val="21"/>
        </w:rPr>
        <w:t>Date of announcement: (e) ___</w:t>
      </w:r>
      <w:r>
        <w:rPr>
          <w:rFonts w:ascii="ArialMT" w:hAnsi="ArialMT" w:cs="ArialMT"/>
          <w:kern w:val="0"/>
          <w:sz w:val="21"/>
          <w:szCs w:val="21"/>
        </w:rPr>
        <w:t>3</w:t>
      </w:r>
      <w:r w:rsidRPr="00CC12AF">
        <w:rPr>
          <w:rFonts w:ascii="ArialMT" w:hAnsi="ArialMT" w:cs="ArialMT"/>
          <w:kern w:val="0"/>
          <w:sz w:val="21"/>
          <w:szCs w:val="21"/>
          <w:vertAlign w:val="superscript"/>
        </w:rPr>
        <w:t>rd</w:t>
      </w:r>
      <w:r>
        <w:rPr>
          <w:rFonts w:ascii="ArialMT" w:hAnsi="ArialMT" w:cs="ArialMT"/>
          <w:kern w:val="0"/>
          <w:sz w:val="21"/>
          <w:szCs w:val="21"/>
        </w:rPr>
        <w:t xml:space="preserve"> October 2024</w:t>
      </w:r>
      <w:r>
        <w:rPr>
          <w:rFonts w:ascii="ArialMT" w:hAnsi="ArialMT" w:cs="ArialMT"/>
          <w:kern w:val="0"/>
          <w:sz w:val="21"/>
          <w:szCs w:val="21"/>
        </w:rPr>
        <w:t>______________</w:t>
      </w:r>
    </w:p>
    <w:p w14:paraId="7C8F0FFA" w14:textId="77777777" w:rsidR="00CC12AF" w:rsidRDefault="00CC12AF" w:rsidP="00CC12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4"/>
          <w:szCs w:val="14"/>
        </w:rPr>
      </w:pPr>
      <w:r>
        <w:rPr>
          <w:rFonts w:ascii="ArialMT" w:hAnsi="ArialMT" w:cs="ArialMT"/>
          <w:kern w:val="0"/>
          <w:sz w:val="14"/>
          <w:szCs w:val="14"/>
        </w:rPr>
        <w:t>(e) Insert the date of placing of the</w:t>
      </w:r>
    </w:p>
    <w:p w14:paraId="765B9BE4" w14:textId="1764EDC6" w:rsidR="00CC12AF" w:rsidRDefault="00CC12AF" w:rsidP="00CC12AF">
      <w:r>
        <w:rPr>
          <w:rFonts w:ascii="ArialMT" w:hAnsi="ArialMT" w:cs="ArialMT"/>
          <w:kern w:val="0"/>
          <w:sz w:val="14"/>
          <w:szCs w:val="14"/>
        </w:rPr>
        <w:t>notice</w:t>
      </w:r>
    </w:p>
    <w:sectPr w:rsidR="00CC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AF"/>
    <w:rsid w:val="002E1BB0"/>
    <w:rsid w:val="00C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C595"/>
  <w15:chartTrackingRefBased/>
  <w15:docId w15:val="{96EFAE4A-383D-4AAA-A8B2-E77A6859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1</cp:revision>
  <dcterms:created xsi:type="dcterms:W3CDTF">2024-10-03T11:37:00Z</dcterms:created>
  <dcterms:modified xsi:type="dcterms:W3CDTF">2024-10-03T12:00:00Z</dcterms:modified>
</cp:coreProperties>
</file>